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7964" w14:textId="77777777" w:rsidR="000F48F2" w:rsidRPr="000F48F2" w:rsidRDefault="000F48F2" w:rsidP="000F48F2">
      <w:pPr>
        <w:pStyle w:val="Liststycke"/>
        <w:ind w:left="0"/>
        <w:rPr>
          <w:rFonts w:cstheme="minorHAnsi"/>
          <w:b/>
          <w:bCs/>
          <w:color w:val="262626" w:themeColor="text1" w:themeTint="D9"/>
          <w:sz w:val="24"/>
          <w:lang w:val="sv-SE"/>
        </w:rPr>
      </w:pPr>
      <w:r w:rsidRPr="000F48F2">
        <w:rPr>
          <w:rFonts w:cstheme="minorHAnsi"/>
          <w:b/>
          <w:bCs/>
          <w:color w:val="262626" w:themeColor="text1" w:themeTint="D9"/>
          <w:sz w:val="24"/>
          <w:lang w:val="sv-SE"/>
        </w:rPr>
        <w:t>Visselblåsarfunktionen</w:t>
      </w:r>
    </w:p>
    <w:p w14:paraId="121FC63A" w14:textId="77777777" w:rsidR="000F48F2" w:rsidRPr="000F48F2" w:rsidRDefault="000F48F2" w:rsidP="000F48F2">
      <w:pPr>
        <w:pStyle w:val="Liststycke"/>
        <w:ind w:left="0"/>
        <w:rPr>
          <w:rFonts w:cstheme="minorHAnsi"/>
          <w:b/>
          <w:bCs/>
          <w:color w:val="262626" w:themeColor="text1" w:themeTint="D9"/>
          <w:szCs w:val="20"/>
          <w:lang w:val="sv-SE"/>
        </w:rPr>
      </w:pPr>
    </w:p>
    <w:p w14:paraId="68044AD4"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shd w:val="clear" w:color="auto" w:fill="FFFFFF"/>
          <w:lang w:val="sv-SE"/>
        </w:rPr>
      </w:pPr>
      <w:r w:rsidRPr="000F48F2">
        <w:rPr>
          <w:rFonts w:cstheme="minorHAnsi"/>
          <w:color w:val="262626" w:themeColor="text1" w:themeTint="D9"/>
          <w:szCs w:val="20"/>
          <w:shd w:val="clear" w:color="auto" w:fill="FFFFFF"/>
          <w:lang w:val="sv-SE"/>
        </w:rPr>
        <w:t>Varför finns en visselblåsarfunktion?</w:t>
      </w:r>
    </w:p>
    <w:p w14:paraId="07B783DB" w14:textId="77777777" w:rsidR="000F48F2" w:rsidRPr="000F48F2" w:rsidRDefault="000F48F2" w:rsidP="000F48F2">
      <w:pPr>
        <w:ind w:left="360"/>
        <w:rPr>
          <w:rFonts w:cstheme="minorHAnsi"/>
          <w:color w:val="262626" w:themeColor="text1" w:themeTint="D9"/>
          <w:szCs w:val="20"/>
          <w:shd w:val="clear" w:color="auto" w:fill="FFFFFF"/>
          <w:lang w:val="sv-SE"/>
        </w:rPr>
      </w:pPr>
      <w:r w:rsidRPr="000F48F2">
        <w:rPr>
          <w:rFonts w:cstheme="minorHAnsi"/>
          <w:color w:val="262626" w:themeColor="text1" w:themeTint="D9"/>
          <w:szCs w:val="20"/>
          <w:shd w:val="clear" w:color="auto" w:fill="FFFFFF"/>
          <w:lang w:val="sv-SE"/>
        </w:rPr>
        <w:t>Med utgångspunkt i Werkstas grundläggande värderingar ligger det i Werkstas intresse att företeelser som är skadliga för verksamheten kommer fram i ljuset och kan hanteras. Werkstas visselblåsarfunktion är till för att rapportera misstänkta oegentligheter inom Werkstas verksamhet. Werkstas visselblåsarfunktion består av:</w:t>
      </w:r>
    </w:p>
    <w:p w14:paraId="264A1E0F" w14:textId="77777777" w:rsidR="000F48F2" w:rsidRPr="000F48F2" w:rsidRDefault="000F48F2" w:rsidP="000F48F2">
      <w:pPr>
        <w:pStyle w:val="Liststycke"/>
        <w:numPr>
          <w:ilvl w:val="0"/>
          <w:numId w:val="9"/>
        </w:numPr>
        <w:suppressAutoHyphens w:val="0"/>
        <w:spacing w:line="259" w:lineRule="auto"/>
        <w:ind w:left="1080"/>
        <w:rPr>
          <w:rFonts w:cstheme="minorHAnsi"/>
          <w:color w:val="262626" w:themeColor="text1" w:themeTint="D9"/>
          <w:szCs w:val="20"/>
          <w:shd w:val="clear" w:color="auto" w:fill="FFFFFF"/>
          <w:lang w:val="sv-SE"/>
        </w:rPr>
      </w:pPr>
      <w:r w:rsidRPr="000F48F2">
        <w:rPr>
          <w:rFonts w:cstheme="minorHAnsi"/>
          <w:color w:val="262626" w:themeColor="text1" w:themeTint="D9"/>
          <w:szCs w:val="20"/>
          <w:shd w:val="clear" w:color="auto" w:fill="FFFFFF"/>
          <w:lang w:val="sv-SE"/>
        </w:rPr>
        <w:t>ett webbaserat system</w:t>
      </w:r>
    </w:p>
    <w:p w14:paraId="046FF374" w14:textId="77777777" w:rsidR="000F48F2" w:rsidRPr="000F48F2" w:rsidRDefault="000F48F2" w:rsidP="000F48F2">
      <w:pPr>
        <w:pStyle w:val="Liststycke"/>
        <w:numPr>
          <w:ilvl w:val="0"/>
          <w:numId w:val="9"/>
        </w:numPr>
        <w:suppressAutoHyphens w:val="0"/>
        <w:spacing w:line="259" w:lineRule="auto"/>
        <w:ind w:left="1080"/>
        <w:rPr>
          <w:rFonts w:cstheme="minorHAnsi"/>
          <w:color w:val="262626" w:themeColor="text1" w:themeTint="D9"/>
          <w:szCs w:val="20"/>
          <w:shd w:val="clear" w:color="auto" w:fill="FFFFFF"/>
          <w:lang w:val="sv-SE"/>
        </w:rPr>
      </w:pPr>
      <w:r w:rsidRPr="000F48F2">
        <w:rPr>
          <w:rFonts w:cstheme="minorHAnsi"/>
          <w:color w:val="262626" w:themeColor="text1" w:themeTint="D9"/>
          <w:szCs w:val="20"/>
          <w:shd w:val="clear" w:color="auto" w:fill="FFFFFF"/>
          <w:lang w:val="sv-SE"/>
        </w:rPr>
        <w:t>PwC:s mottagningsfunktion som också tillhandahåller det webbaserade systemet och ärendehantering samt</w:t>
      </w:r>
    </w:p>
    <w:p w14:paraId="55DB5FFD" w14:textId="77777777" w:rsidR="000F48F2" w:rsidRPr="000F48F2" w:rsidRDefault="000F48F2" w:rsidP="000F48F2">
      <w:pPr>
        <w:pStyle w:val="Liststycke"/>
        <w:numPr>
          <w:ilvl w:val="0"/>
          <w:numId w:val="9"/>
        </w:numPr>
        <w:suppressAutoHyphens w:val="0"/>
        <w:spacing w:line="259" w:lineRule="auto"/>
        <w:ind w:left="1080"/>
        <w:rPr>
          <w:rFonts w:cstheme="minorHAnsi"/>
          <w:color w:val="262626" w:themeColor="text1" w:themeTint="D9"/>
          <w:szCs w:val="20"/>
          <w:shd w:val="clear" w:color="auto" w:fill="FFFFFF"/>
          <w:lang w:val="sv-SE"/>
        </w:rPr>
      </w:pPr>
      <w:r w:rsidRPr="000F48F2">
        <w:rPr>
          <w:rFonts w:cstheme="minorHAnsi"/>
          <w:color w:val="262626" w:themeColor="text1" w:themeTint="D9"/>
          <w:szCs w:val="20"/>
          <w:shd w:val="clear" w:color="auto" w:fill="FFFFFF"/>
          <w:lang w:val="sv-SE"/>
        </w:rPr>
        <w:t>särskilt utsedda mottagarpersoner inom Werksta</w:t>
      </w:r>
    </w:p>
    <w:p w14:paraId="5BFE4540" w14:textId="77777777" w:rsidR="000F48F2" w:rsidRPr="000F48F2" w:rsidRDefault="000F48F2" w:rsidP="000F48F2">
      <w:pPr>
        <w:pStyle w:val="Liststycke"/>
        <w:ind w:left="1080"/>
        <w:rPr>
          <w:rFonts w:cstheme="minorHAnsi"/>
          <w:color w:val="262626" w:themeColor="text1" w:themeTint="D9"/>
          <w:szCs w:val="20"/>
          <w:shd w:val="clear" w:color="auto" w:fill="FFFFFF"/>
          <w:lang w:val="sv-SE"/>
        </w:rPr>
      </w:pPr>
    </w:p>
    <w:p w14:paraId="44B38802"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Information om lag (2021:890) om skydd för personer som rapporterar om missförhållanden</w:t>
      </w:r>
    </w:p>
    <w:p w14:paraId="367593D0" w14:textId="77777777" w:rsidR="000F48F2" w:rsidRPr="000F48F2" w:rsidRDefault="000F48F2" w:rsidP="000F48F2">
      <w:pPr>
        <w:ind w:left="360"/>
        <w:rPr>
          <w:rFonts w:cstheme="minorHAnsi"/>
          <w:color w:val="262626" w:themeColor="text1" w:themeTint="D9"/>
          <w:szCs w:val="20"/>
          <w:lang w:val="sv-SE"/>
        </w:rPr>
      </w:pPr>
      <w:r w:rsidRPr="000F48F2">
        <w:rPr>
          <w:rFonts w:cstheme="minorHAnsi"/>
          <w:color w:val="262626" w:themeColor="text1" w:themeTint="D9"/>
          <w:szCs w:val="20"/>
          <w:lang w:val="sv-SE"/>
        </w:rPr>
        <w:t>Visselblåsarlagen finns för att en bred krets av personer ska kunna rapportera och också skyddas mot repressalier. Utöver anställda, arbetstagare och inhyrd personal ska bland andra volontärer, praktikanter, konsulter och personer som utför arbete under Werkstas kontroll, ingå i den skyddade personkretsen.</w:t>
      </w:r>
    </w:p>
    <w:p w14:paraId="57B4594B" w14:textId="77777777" w:rsidR="000F48F2" w:rsidRPr="000F48F2" w:rsidRDefault="000F48F2" w:rsidP="000F48F2">
      <w:pPr>
        <w:ind w:left="360"/>
        <w:rPr>
          <w:rFonts w:cstheme="minorHAnsi"/>
          <w:color w:val="262626" w:themeColor="text1" w:themeTint="D9"/>
          <w:szCs w:val="20"/>
          <w:lang w:val="sv-SE"/>
        </w:rPr>
      </w:pPr>
      <w:r w:rsidRPr="000F48F2">
        <w:rPr>
          <w:rFonts w:cstheme="minorHAnsi"/>
          <w:color w:val="262626" w:themeColor="text1" w:themeTint="D9"/>
          <w:szCs w:val="20"/>
          <w:lang w:val="sv-SE"/>
        </w:rPr>
        <w:t>En rapporterande person är en person som i ett arbetsrelaterat sammanhang fått del av eller inhämtat information om missförhållanden och rapporterar den. Med ett arbetsrelaterat sammanhang menas en persons nuvarande eller tidigare arbete i Werksta och där personen har fått information om överträdelser.</w:t>
      </w:r>
    </w:p>
    <w:p w14:paraId="3CD27E12" w14:textId="77777777" w:rsidR="000F48F2" w:rsidRPr="000F48F2" w:rsidRDefault="000F48F2" w:rsidP="000F48F2">
      <w:pPr>
        <w:ind w:left="360"/>
        <w:rPr>
          <w:rFonts w:cstheme="minorHAnsi"/>
          <w:color w:val="262626" w:themeColor="text1" w:themeTint="D9"/>
          <w:szCs w:val="20"/>
          <w:lang w:val="sv-SE"/>
        </w:rPr>
      </w:pPr>
      <w:r w:rsidRPr="000F48F2">
        <w:rPr>
          <w:rFonts w:cstheme="minorHAnsi"/>
          <w:color w:val="262626" w:themeColor="text1" w:themeTint="D9"/>
          <w:szCs w:val="20"/>
          <w:lang w:val="sv-SE"/>
        </w:rPr>
        <w:t>Rapporterande personer skall kunna larma om missförhållanden både i en intern rapporteringskanal (Werkstas visselblåsarfunktion) och till särskilt utsedda myndigheter (extern rapporteringskanal – se nedan).</w:t>
      </w:r>
    </w:p>
    <w:p w14:paraId="723B3AA0" w14:textId="77777777" w:rsidR="000F48F2" w:rsidRPr="000F48F2" w:rsidRDefault="000F48F2" w:rsidP="000F48F2">
      <w:pPr>
        <w:ind w:left="360"/>
        <w:rPr>
          <w:rFonts w:cstheme="minorHAnsi"/>
          <w:color w:val="262626" w:themeColor="text1" w:themeTint="D9"/>
          <w:szCs w:val="20"/>
          <w:lang w:val="sv-SE"/>
        </w:rPr>
      </w:pPr>
    </w:p>
    <w:p w14:paraId="6544EDE8"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Visselblåsarfunktionen är ett komplement till övriga interna rapporteringsvägar. Werkstas visselblåsarfunktionen ersätter inte möjligheten att rapportera om missförhållanden till närmaste chef eller dennes chef utan är ett komplement till dessa om du av någon anledning inte vill rapportera till en chef.</w:t>
      </w:r>
    </w:p>
    <w:p w14:paraId="2067B8C5" w14:textId="77777777" w:rsidR="000F48F2" w:rsidRPr="000F48F2" w:rsidRDefault="000F48F2" w:rsidP="000F48F2">
      <w:pPr>
        <w:pStyle w:val="Liststycke"/>
        <w:ind w:left="360"/>
        <w:rPr>
          <w:rFonts w:cstheme="minorHAnsi"/>
          <w:color w:val="262626" w:themeColor="text1" w:themeTint="D9"/>
          <w:szCs w:val="20"/>
          <w:lang w:val="sv-SE"/>
        </w:rPr>
      </w:pPr>
    </w:p>
    <w:p w14:paraId="46282F17" w14:textId="77777777" w:rsidR="000F48F2" w:rsidRPr="000F48F2" w:rsidRDefault="000F48F2" w:rsidP="000F48F2">
      <w:pPr>
        <w:pStyle w:val="Liststycke"/>
        <w:ind w:left="0"/>
        <w:rPr>
          <w:rFonts w:cstheme="minorHAnsi"/>
          <w:b/>
          <w:bCs/>
          <w:color w:val="262626" w:themeColor="text1" w:themeTint="D9"/>
          <w:szCs w:val="20"/>
          <w:lang w:val="sv-SE"/>
        </w:rPr>
      </w:pPr>
      <w:r w:rsidRPr="000F48F2">
        <w:rPr>
          <w:rFonts w:cstheme="minorHAnsi"/>
          <w:b/>
          <w:bCs/>
          <w:color w:val="262626" w:themeColor="text1" w:themeTint="D9"/>
          <w:szCs w:val="20"/>
          <w:lang w:val="sv-SE"/>
        </w:rPr>
        <w:t>Vilka situationer kan anmälas?</w:t>
      </w:r>
    </w:p>
    <w:p w14:paraId="0EA350D0" w14:textId="77777777" w:rsidR="000F48F2" w:rsidRPr="000F48F2" w:rsidRDefault="000F48F2" w:rsidP="000F48F2">
      <w:pPr>
        <w:pStyle w:val="Liststycke"/>
        <w:ind w:left="0"/>
        <w:rPr>
          <w:rFonts w:cstheme="minorHAnsi"/>
          <w:color w:val="262626" w:themeColor="text1" w:themeTint="D9"/>
          <w:szCs w:val="20"/>
          <w:lang w:val="sv-SE"/>
        </w:rPr>
      </w:pPr>
    </w:p>
    <w:p w14:paraId="2A5FEBAB"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En anmälan kan göras i ett arbetsrelaterat sammanhang av information om missförhållanden i verksamheten. Det skall vara misshållanden av sådan art att det finns ett allmänintresse av att de kommer fram, rättas till eller avbryts. Exempel är misstankar om bedrägerier, korruption eller annan form av ekonomiska brott, åsidosättande av arbetsmiljölagstiftningen, misstänkt miljöbrott eller allvarliga former av systematiska trakasserier. Försök att dölja missförhållanden kan i sig utgöra ett missförhållande. Däremot skall normalt sett inte information som endast rör den rapporterande personens eget arbets- eller anställningsförhållande rapporteras.</w:t>
      </w:r>
    </w:p>
    <w:p w14:paraId="3CE0CA20" w14:textId="77777777" w:rsidR="000F48F2" w:rsidRPr="000F48F2" w:rsidRDefault="000F48F2" w:rsidP="000F48F2">
      <w:pPr>
        <w:pStyle w:val="Liststycke"/>
        <w:ind w:left="0"/>
        <w:rPr>
          <w:rFonts w:cstheme="minorHAnsi"/>
          <w:color w:val="262626" w:themeColor="text1" w:themeTint="D9"/>
          <w:szCs w:val="20"/>
          <w:lang w:val="sv-SE"/>
        </w:rPr>
      </w:pPr>
    </w:p>
    <w:p w14:paraId="16B700A6"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Werksta, verksamhetsutövaren, får inte hindra eller försöka hindra rapportering, eller på grund av rapportering vidta repressalier mot en rapporterande person, någon hos verksamhetsutövaren som bistår den rapporterande personen vid rapporteringen, någon hos verksamhetsutövaren som har koppling till den rapporterande personen eller en juridisk person som den rapporterande personen äger, arbetar för eller på annat sätt har koppling till.</w:t>
      </w:r>
    </w:p>
    <w:p w14:paraId="05A09DAD" w14:textId="77777777" w:rsidR="000F48F2" w:rsidRPr="000F48F2" w:rsidRDefault="000F48F2" w:rsidP="000F48F2">
      <w:pPr>
        <w:ind w:left="360"/>
        <w:rPr>
          <w:rFonts w:cstheme="minorHAnsi"/>
          <w:color w:val="262626" w:themeColor="text1" w:themeTint="D9"/>
          <w:szCs w:val="20"/>
          <w:lang w:val="sv-SE"/>
        </w:rPr>
      </w:pPr>
      <w:r w:rsidRPr="000F48F2">
        <w:rPr>
          <w:rFonts w:cstheme="minorHAnsi"/>
          <w:color w:val="262626" w:themeColor="text1" w:themeTint="D9"/>
          <w:szCs w:val="20"/>
          <w:lang w:val="sv-SE"/>
        </w:rPr>
        <w:t>För att skyddet skall gälla skall den som rapporterar vid tidpunkten för rapporteringen ha en rimlig anledning att anta att informationen om missförhållandena var sann. Utsätts en visselblåsare ändå för repressalier finns det rätt till skadestånd.</w:t>
      </w:r>
    </w:p>
    <w:p w14:paraId="7DCDA041" w14:textId="77777777" w:rsidR="000F48F2" w:rsidRPr="000F48F2" w:rsidRDefault="000F48F2" w:rsidP="000F48F2">
      <w:pPr>
        <w:pStyle w:val="Liststycke"/>
        <w:rPr>
          <w:rFonts w:cstheme="minorHAnsi"/>
          <w:color w:val="262626" w:themeColor="text1" w:themeTint="D9"/>
          <w:szCs w:val="20"/>
          <w:lang w:val="sv-SE"/>
        </w:rPr>
      </w:pPr>
    </w:p>
    <w:p w14:paraId="5489D679"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I Werkstas visselblåsarfunktion kan en rapporterande person välja att vara anonym.</w:t>
      </w:r>
    </w:p>
    <w:p w14:paraId="46F5B959" w14:textId="77777777" w:rsidR="000F48F2" w:rsidRPr="000F48F2" w:rsidRDefault="000F48F2" w:rsidP="000F48F2">
      <w:pPr>
        <w:pStyle w:val="Liststycke"/>
        <w:rPr>
          <w:rFonts w:cstheme="minorHAnsi"/>
          <w:color w:val="262626" w:themeColor="text1" w:themeTint="D9"/>
          <w:szCs w:val="20"/>
          <w:lang w:val="sv-SE"/>
        </w:rPr>
      </w:pPr>
    </w:p>
    <w:p w14:paraId="5BD4598E" w14:textId="77777777" w:rsidR="000F48F2" w:rsidRPr="000F48F2" w:rsidRDefault="000F48F2" w:rsidP="000F48F2">
      <w:pPr>
        <w:pStyle w:val="Liststycke"/>
        <w:ind w:left="0"/>
        <w:rPr>
          <w:rFonts w:cstheme="minorHAnsi"/>
          <w:b/>
          <w:bCs/>
          <w:color w:val="262626" w:themeColor="text1" w:themeTint="D9"/>
          <w:szCs w:val="20"/>
          <w:lang w:val="sv-SE"/>
        </w:rPr>
      </w:pPr>
    </w:p>
    <w:p w14:paraId="6592F52A" w14:textId="28D6909F" w:rsidR="000F48F2" w:rsidRPr="000F48F2" w:rsidRDefault="000F48F2" w:rsidP="000F48F2">
      <w:pPr>
        <w:pStyle w:val="Liststycke"/>
        <w:ind w:left="0"/>
        <w:rPr>
          <w:rFonts w:cstheme="minorHAnsi"/>
          <w:b/>
          <w:bCs/>
          <w:color w:val="262626" w:themeColor="text1" w:themeTint="D9"/>
          <w:szCs w:val="20"/>
          <w:lang w:val="sv-SE"/>
        </w:rPr>
      </w:pPr>
      <w:r w:rsidRPr="000F48F2">
        <w:rPr>
          <w:rFonts w:cstheme="minorHAnsi"/>
          <w:b/>
          <w:bCs/>
          <w:color w:val="262626" w:themeColor="text1" w:themeTint="D9"/>
          <w:szCs w:val="20"/>
          <w:lang w:val="sv-SE"/>
        </w:rPr>
        <w:t xml:space="preserve">Hur man går </w:t>
      </w:r>
      <w:r w:rsidRPr="000F48F2">
        <w:rPr>
          <w:rFonts w:cstheme="minorHAnsi"/>
          <w:b/>
          <w:bCs/>
          <w:color w:val="262626" w:themeColor="text1" w:themeTint="D9"/>
          <w:szCs w:val="20"/>
          <w:lang w:val="sv-SE"/>
        </w:rPr>
        <w:t>till väga</w:t>
      </w:r>
      <w:r w:rsidRPr="000F48F2">
        <w:rPr>
          <w:rFonts w:cstheme="minorHAnsi"/>
          <w:b/>
          <w:bCs/>
          <w:color w:val="262626" w:themeColor="text1" w:themeTint="D9"/>
          <w:szCs w:val="20"/>
          <w:lang w:val="sv-SE"/>
        </w:rPr>
        <w:t xml:space="preserve"> för att rapportera?</w:t>
      </w:r>
    </w:p>
    <w:p w14:paraId="51D44005" w14:textId="77777777" w:rsidR="000F48F2" w:rsidRPr="000F48F2" w:rsidRDefault="000F48F2" w:rsidP="000F48F2">
      <w:pPr>
        <w:pStyle w:val="Liststycke"/>
        <w:rPr>
          <w:rFonts w:cstheme="minorHAnsi"/>
          <w:b/>
          <w:bCs/>
          <w:color w:val="262626" w:themeColor="text1" w:themeTint="D9"/>
          <w:szCs w:val="20"/>
          <w:lang w:val="sv-SE"/>
        </w:rPr>
      </w:pPr>
    </w:p>
    <w:p w14:paraId="56A8F202"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Rapportering görs i ett webbaserat system där den rapporterande personen väljer rapporteringskanal - skriftligt via ett webbaserat frågeformulär, muntligt genom att lämna ett röstmeddelande eller i ett fysiskt möte. När anmälan är klar får den rapporterande personen en särskild inloggningskod som skall användas för att i det webbaserade systemet följa ärendet och få återkoppling på ärendet.</w:t>
      </w:r>
    </w:p>
    <w:p w14:paraId="2A5909AD" w14:textId="77777777" w:rsidR="000F48F2" w:rsidRPr="000F48F2" w:rsidRDefault="000F48F2" w:rsidP="000F48F2">
      <w:pPr>
        <w:pStyle w:val="Liststycke"/>
        <w:rPr>
          <w:rFonts w:cstheme="minorHAnsi"/>
          <w:color w:val="262626" w:themeColor="text1" w:themeTint="D9"/>
          <w:szCs w:val="20"/>
          <w:lang w:val="sv-SE"/>
        </w:rPr>
      </w:pPr>
    </w:p>
    <w:p w14:paraId="34D4E83F" w14:textId="77777777" w:rsidR="000F48F2" w:rsidRPr="000F48F2" w:rsidRDefault="000F48F2" w:rsidP="000F48F2">
      <w:pPr>
        <w:pStyle w:val="Liststycke"/>
        <w:ind w:left="0"/>
        <w:rPr>
          <w:rFonts w:cstheme="minorHAnsi"/>
          <w:b/>
          <w:bCs/>
          <w:color w:val="262626" w:themeColor="text1" w:themeTint="D9"/>
          <w:szCs w:val="20"/>
          <w:lang w:val="sv-SE"/>
        </w:rPr>
      </w:pPr>
      <w:r w:rsidRPr="000F48F2">
        <w:rPr>
          <w:rFonts w:cstheme="minorHAnsi"/>
          <w:b/>
          <w:bCs/>
          <w:color w:val="262626" w:themeColor="text1" w:themeTint="D9"/>
          <w:szCs w:val="20"/>
          <w:lang w:val="sv-SE"/>
        </w:rPr>
        <w:t>Hur hanteras en anmälan?</w:t>
      </w:r>
    </w:p>
    <w:p w14:paraId="66DE8DC7" w14:textId="77777777" w:rsidR="000F48F2" w:rsidRPr="000F48F2" w:rsidRDefault="000F48F2" w:rsidP="000F48F2">
      <w:pPr>
        <w:pStyle w:val="Liststycke"/>
        <w:ind w:left="0"/>
        <w:rPr>
          <w:rFonts w:cstheme="minorHAnsi"/>
          <w:b/>
          <w:bCs/>
          <w:color w:val="262626" w:themeColor="text1" w:themeTint="D9"/>
          <w:szCs w:val="20"/>
          <w:lang w:val="sv-SE"/>
        </w:rPr>
      </w:pPr>
    </w:p>
    <w:p w14:paraId="02F203C8"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 xml:space="preserve">PwC:s mottagningsfunktion genomför en initial bedömning av det inkomna ärendet. Efter PwC:s initiala bedömning av ärendet får Werkstas mottagarpersoner tillgång till ärenden och bedömningen i det webbaserade </w:t>
      </w:r>
      <w:r w:rsidRPr="000F48F2">
        <w:rPr>
          <w:rFonts w:cstheme="minorHAnsi"/>
          <w:color w:val="262626" w:themeColor="text1" w:themeTint="D9"/>
          <w:szCs w:val="20"/>
          <w:lang w:val="sv-SE"/>
        </w:rPr>
        <w:lastRenderedPageBreak/>
        <w:t>systemet. Om ett ärende inkommer som PwC:s mottagningsfunktion bedömer innehåller information som omfattar någon av Werkstas mottagarpersoner kommer denna eller dessa personer inte inkluderas i den fortsatta hanteringen.</w:t>
      </w:r>
    </w:p>
    <w:p w14:paraId="1987C622" w14:textId="77777777" w:rsidR="000F48F2" w:rsidRPr="000F48F2" w:rsidRDefault="000F48F2" w:rsidP="000F48F2">
      <w:pPr>
        <w:pStyle w:val="Liststycke"/>
        <w:ind w:left="360"/>
        <w:rPr>
          <w:rFonts w:cstheme="minorHAnsi"/>
          <w:color w:val="262626" w:themeColor="text1" w:themeTint="D9"/>
          <w:szCs w:val="20"/>
          <w:lang w:val="sv-SE"/>
        </w:rPr>
      </w:pPr>
    </w:p>
    <w:p w14:paraId="08C8BBDB"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 xml:space="preserve">Werksta har utsett särskilda personer för att hantera inkomna ärenden, Werkstas mottagarpersoner. Werkstas mottagarpersoner utgörs av personer som bedömts kunna agera oberoende och självständigt i hanteringen av inkomna ärenden. </w:t>
      </w:r>
    </w:p>
    <w:p w14:paraId="17DB7F34" w14:textId="77777777" w:rsidR="000F48F2" w:rsidRPr="000F48F2" w:rsidRDefault="000F48F2" w:rsidP="000F48F2">
      <w:pPr>
        <w:rPr>
          <w:rFonts w:cstheme="minorHAnsi"/>
          <w:color w:val="262626" w:themeColor="text1" w:themeTint="D9"/>
          <w:szCs w:val="20"/>
          <w:lang w:val="sv-SE"/>
        </w:rPr>
      </w:pPr>
    </w:p>
    <w:p w14:paraId="5AAB9BAC"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Werkstas interna process utgörs bland annat av en bedömning av ärendet, tillsättande av intern utredning, eventuellt avropa fördjupade utredningar av PwC samt vidtagande av eventuella åtgärder till följd av utredning.</w:t>
      </w:r>
    </w:p>
    <w:p w14:paraId="047FEEA7" w14:textId="77777777" w:rsidR="000F48F2" w:rsidRPr="000F48F2" w:rsidRDefault="000F48F2" w:rsidP="000F48F2">
      <w:pPr>
        <w:rPr>
          <w:rFonts w:cstheme="minorHAnsi"/>
          <w:color w:val="262626" w:themeColor="text1" w:themeTint="D9"/>
          <w:szCs w:val="20"/>
          <w:lang w:val="sv-SE"/>
        </w:rPr>
      </w:pPr>
    </w:p>
    <w:p w14:paraId="3AF335FD"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Den som hanterar ett inrapporterat ärende, får inte obehörigen röja en uppgift som kan avslöja identiteten på den rapporterande personen eller på någon annan enskild (både fysisk och juridisk person) som förekommer i ärendet.</w:t>
      </w:r>
    </w:p>
    <w:p w14:paraId="1F6B0307" w14:textId="77777777" w:rsidR="000F48F2" w:rsidRPr="000F48F2" w:rsidRDefault="000F48F2" w:rsidP="000F48F2">
      <w:pPr>
        <w:pStyle w:val="Liststycke"/>
        <w:ind w:left="360"/>
        <w:rPr>
          <w:rFonts w:cstheme="minorHAnsi"/>
          <w:color w:val="262626" w:themeColor="text1" w:themeTint="D9"/>
          <w:szCs w:val="20"/>
          <w:lang w:val="sv-SE"/>
        </w:rPr>
      </w:pPr>
    </w:p>
    <w:p w14:paraId="675FEE65"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Den rapporterande personen kommer, via det webbaserade systemet, få en bekräftelse på att ett ärende mottagits samt om de åtgärder som har vidtagits vid uppföljningen av ärendet.</w:t>
      </w:r>
    </w:p>
    <w:p w14:paraId="66498423" w14:textId="77777777" w:rsidR="000F48F2" w:rsidRPr="000F48F2" w:rsidRDefault="000F48F2" w:rsidP="000F48F2">
      <w:pPr>
        <w:rPr>
          <w:rFonts w:cstheme="minorHAnsi"/>
          <w:color w:val="262626" w:themeColor="text1" w:themeTint="D9"/>
          <w:szCs w:val="20"/>
          <w:lang w:val="sv-SE"/>
        </w:rPr>
      </w:pPr>
    </w:p>
    <w:p w14:paraId="2D5F1EB0" w14:textId="77777777" w:rsidR="000F48F2" w:rsidRPr="000F48F2" w:rsidRDefault="000F48F2" w:rsidP="000F48F2">
      <w:pPr>
        <w:rPr>
          <w:rFonts w:cstheme="minorHAnsi"/>
          <w:b/>
          <w:bCs/>
          <w:color w:val="262626" w:themeColor="text1" w:themeTint="D9"/>
          <w:szCs w:val="20"/>
          <w:lang w:val="sv-SE"/>
        </w:rPr>
      </w:pPr>
      <w:r w:rsidRPr="000F48F2">
        <w:rPr>
          <w:rFonts w:cstheme="minorHAnsi"/>
          <w:b/>
          <w:bCs/>
          <w:color w:val="262626" w:themeColor="text1" w:themeTint="D9"/>
          <w:szCs w:val="20"/>
          <w:lang w:val="sv-SE"/>
        </w:rPr>
        <w:t>Hur rapportering kan göras till behöriga myndigheter via externa rapporteringskanalerna</w:t>
      </w:r>
    </w:p>
    <w:p w14:paraId="352915F6" w14:textId="77777777" w:rsidR="000F48F2" w:rsidRPr="000F48F2" w:rsidRDefault="000F48F2" w:rsidP="000F48F2">
      <w:pPr>
        <w:rPr>
          <w:rFonts w:cstheme="minorHAnsi"/>
          <w:b/>
          <w:bCs/>
          <w:color w:val="262626" w:themeColor="text1" w:themeTint="D9"/>
          <w:szCs w:val="20"/>
          <w:lang w:val="sv-SE"/>
        </w:rPr>
      </w:pPr>
    </w:p>
    <w:p w14:paraId="043C57E9"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Interna rapporteringskanaler är den visselblåsarfunktion Werksta upprättat.</w:t>
      </w:r>
    </w:p>
    <w:p w14:paraId="1A053B72" w14:textId="77777777" w:rsidR="000F48F2" w:rsidRPr="000F48F2" w:rsidRDefault="000F48F2" w:rsidP="000F48F2">
      <w:pPr>
        <w:ind w:left="360"/>
        <w:rPr>
          <w:rFonts w:cstheme="minorHAnsi"/>
          <w:color w:val="262626" w:themeColor="text1" w:themeTint="D9"/>
          <w:szCs w:val="20"/>
          <w:lang w:val="sv-SE"/>
        </w:rPr>
      </w:pPr>
      <w:r w:rsidRPr="000F48F2">
        <w:rPr>
          <w:rFonts w:cstheme="minorHAnsi"/>
          <w:color w:val="262626" w:themeColor="text1" w:themeTint="D9"/>
          <w:szCs w:val="20"/>
          <w:lang w:val="sv-SE"/>
        </w:rPr>
        <w:t>En extern rapporteringskanal är en kanal som är upprättad hos en myndighet för hantering av rapportering om överträdelser som ligger inom myndighetens ansvarsområde, och som kan omfatta missförhållanden hos vilken offentlig eller privat verksamhetsutövare som helst.</w:t>
      </w:r>
    </w:p>
    <w:p w14:paraId="55C647EC" w14:textId="77777777" w:rsidR="000F48F2" w:rsidRPr="000F48F2" w:rsidRDefault="000F48F2" w:rsidP="000F48F2">
      <w:pPr>
        <w:ind w:left="360"/>
        <w:rPr>
          <w:rFonts w:cstheme="minorHAnsi"/>
          <w:color w:val="262626" w:themeColor="text1" w:themeTint="D9"/>
          <w:szCs w:val="20"/>
          <w:lang w:val="sv-SE"/>
        </w:rPr>
      </w:pPr>
      <w:r w:rsidRPr="000F48F2">
        <w:rPr>
          <w:rFonts w:cstheme="minorHAnsi"/>
          <w:color w:val="262626" w:themeColor="text1" w:themeTint="D9"/>
          <w:szCs w:val="20"/>
          <w:lang w:val="sv-SE"/>
        </w:rPr>
        <w:t>En extern rapporteringskanal kan till exempel användas om den rapporterande personen inte tror att rapportering till en intern rapporteringskanal hos den berörda verksamhetsutövaren skulle innebära en objektiv och saklig hantering. Det gäller under förutsättning att det handlar om frågor som faller inom den behöriga myndighetens område.</w:t>
      </w:r>
    </w:p>
    <w:p w14:paraId="32C21BD3" w14:textId="77777777" w:rsidR="000F48F2" w:rsidRPr="000F48F2" w:rsidRDefault="000F48F2" w:rsidP="000F48F2">
      <w:pPr>
        <w:ind w:left="360"/>
        <w:rPr>
          <w:rFonts w:cstheme="minorHAnsi"/>
          <w:color w:val="262626" w:themeColor="text1" w:themeTint="D9"/>
          <w:szCs w:val="20"/>
          <w:lang w:val="sv-SE"/>
        </w:rPr>
      </w:pPr>
    </w:p>
    <w:p w14:paraId="5BB2477D" w14:textId="77777777" w:rsidR="000F48F2" w:rsidRPr="000F48F2" w:rsidRDefault="000F48F2" w:rsidP="000F48F2">
      <w:pPr>
        <w:pStyle w:val="Liststycke"/>
        <w:numPr>
          <w:ilvl w:val="0"/>
          <w:numId w:val="8"/>
        </w:numPr>
        <w:suppressAutoHyphens w:val="0"/>
        <w:spacing w:line="259" w:lineRule="auto"/>
        <w:rPr>
          <w:rFonts w:cstheme="minorHAnsi"/>
          <w:color w:val="262626" w:themeColor="text1" w:themeTint="D9"/>
          <w:szCs w:val="20"/>
          <w:lang w:val="sv-SE"/>
        </w:rPr>
      </w:pPr>
      <w:r w:rsidRPr="000F48F2">
        <w:rPr>
          <w:rFonts w:cstheme="minorHAnsi"/>
          <w:color w:val="262626" w:themeColor="text1" w:themeTint="D9"/>
          <w:szCs w:val="20"/>
          <w:lang w:val="sv-SE"/>
        </w:rPr>
        <w:t>De myndigheter som utsetts av regeringen framgår här: https://www.regeringen.se/pressmeddelanden/2021/10/myndigheter-ska-inratta-visselblasarfunktioner/</w:t>
      </w:r>
    </w:p>
    <w:p w14:paraId="1AEFF4CA" w14:textId="250616B3" w:rsidR="00B943F8" w:rsidRPr="000F48F2" w:rsidRDefault="00B943F8" w:rsidP="0076066F">
      <w:pPr>
        <w:suppressAutoHyphens w:val="0"/>
        <w:rPr>
          <w:rFonts w:ascii="Helvetica" w:hAnsi="Helvetica" w:cs="Helvetica"/>
          <w:bCs/>
          <w:i/>
          <w:iCs/>
          <w:color w:val="000000" w:themeColor="text1"/>
          <w:szCs w:val="20"/>
          <w:lang w:val="sv-SE"/>
        </w:rPr>
      </w:pPr>
    </w:p>
    <w:sectPr w:rsidR="00B943F8" w:rsidRPr="000F48F2" w:rsidSect="00D242CC">
      <w:headerReference w:type="default" r:id="rId11"/>
      <w:footerReference w:type="default" r:id="rId12"/>
      <w:pgSz w:w="11906" w:h="16838" w:code="9"/>
      <w:pgMar w:top="624" w:right="1134" w:bottom="624" w:left="1134" w:header="567" w:footer="567" w:gutter="0"/>
      <w:cols w:space="708"/>
      <w:formProt w:val="0"/>
      <w:docGrid w:linePitch="272"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1BA9" w14:textId="77777777" w:rsidR="00B11A6F" w:rsidRDefault="00B11A6F">
      <w:r>
        <w:separator/>
      </w:r>
    </w:p>
  </w:endnote>
  <w:endnote w:type="continuationSeparator" w:id="0">
    <w:p w14:paraId="37CFB8A4" w14:textId="77777777" w:rsidR="00B11A6F" w:rsidRDefault="00B1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ingFang SC">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0EC7" w14:textId="77777777" w:rsidR="00EA5F86" w:rsidRPr="00A50AAC" w:rsidRDefault="00EA5F86" w:rsidP="000A566C">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336A" w14:textId="77777777" w:rsidR="00B11A6F" w:rsidRDefault="00B11A6F">
      <w:r>
        <w:separator/>
      </w:r>
    </w:p>
  </w:footnote>
  <w:footnote w:type="continuationSeparator" w:id="0">
    <w:p w14:paraId="7B211021" w14:textId="77777777" w:rsidR="00B11A6F" w:rsidRDefault="00B1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B95C" w14:textId="61C4AA9D" w:rsidR="00EA5F86" w:rsidRDefault="001B1B60">
    <w:pPr>
      <w:rPr>
        <w:rFonts w:ascii="Helvetica" w:hAnsi="Helvetica"/>
      </w:rPr>
    </w:pPr>
    <w:r>
      <w:rPr>
        <w:rFonts w:ascii="Trebuchet MS" w:hAnsi="Trebuchet MS"/>
        <w:noProof/>
        <w:lang w:val="sv-SE" w:eastAsia="sv-SE"/>
      </w:rPr>
      <w:drawing>
        <wp:anchor distT="0" distB="0" distL="114300" distR="114300" simplePos="0" relativeHeight="251659264" behindDoc="1" locked="0" layoutInCell="1" allowOverlap="1" wp14:anchorId="4764FB90" wp14:editId="0196FF3E">
          <wp:simplePos x="0" y="0"/>
          <wp:positionH relativeFrom="margin">
            <wp:posOffset>-342900</wp:posOffset>
          </wp:positionH>
          <wp:positionV relativeFrom="paragraph">
            <wp:posOffset>-127000</wp:posOffset>
          </wp:positionV>
          <wp:extent cx="2134440" cy="728532"/>
          <wp:effectExtent l="0" t="0" r="0" b="0"/>
          <wp:wrapNone/>
          <wp:docPr id="1" name="Kuva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134440" cy="728532"/>
                  </a:xfrm>
                  <a:prstGeom prst="rect">
                    <a:avLst/>
                  </a:prstGeom>
                </pic:spPr>
              </pic:pic>
            </a:graphicData>
          </a:graphic>
          <wp14:sizeRelH relativeFrom="page">
            <wp14:pctWidth>0</wp14:pctWidth>
          </wp14:sizeRelH>
          <wp14:sizeRelV relativeFrom="page">
            <wp14:pctHeight>0</wp14:pctHeight>
          </wp14:sizeRelV>
        </wp:anchor>
      </w:drawing>
    </w:r>
    <w:r w:rsidR="00AD12CF">
      <w:rPr>
        <w:rFonts w:ascii="Trebuchet MS" w:hAnsi="Trebuchet MS"/>
      </w:rPr>
      <w:tab/>
    </w:r>
    <w:r w:rsidR="00AD12CF">
      <w:rPr>
        <w:rFonts w:ascii="Trebuchet MS" w:hAnsi="Trebuchet MS"/>
      </w:rPr>
      <w:tab/>
    </w:r>
    <w:r w:rsidR="00AD12CF">
      <w:rPr>
        <w:rFonts w:ascii="Helvetica" w:hAnsi="Helvetica"/>
      </w:rPr>
      <w:tab/>
    </w:r>
    <w:r w:rsidR="00AD12CF">
      <w:rPr>
        <w:rFonts w:ascii="Helvetica" w:hAnsi="Helvetica"/>
      </w:rPr>
      <w:tab/>
    </w:r>
    <w:r w:rsidR="00AD12CF">
      <w:rPr>
        <w:rFonts w:ascii="Helvetica" w:hAnsi="Helvetica"/>
      </w:rPr>
      <w:tab/>
    </w:r>
    <w:r w:rsidR="00AD12CF">
      <w:rPr>
        <w:rFonts w:ascii="Helvetica" w:hAnsi="Helvetica"/>
      </w:rPr>
      <w:tab/>
    </w:r>
  </w:p>
  <w:p w14:paraId="2AE0DFC1" w14:textId="1DC96141" w:rsidR="00EA5F86" w:rsidRDefault="00AD12CF">
    <w:pPr>
      <w:ind w:left="5216" w:firstLine="1304"/>
      <w:rPr>
        <w:rFonts w:ascii="Helvetica" w:hAnsi="Helvetica"/>
      </w:rPr>
    </w:pPr>
    <w:r>
      <w:rPr>
        <w:rFonts w:ascii="Helvetica" w:hAnsi="Helvetica"/>
      </w:rPr>
      <w:t xml:space="preserve">             </w:t>
    </w:r>
    <w:r>
      <w:rPr>
        <w:rFonts w:ascii="Helvetica" w:hAnsi="Helvetica"/>
      </w:rPr>
      <w:tab/>
    </w:r>
  </w:p>
  <w:p w14:paraId="3C862D8C" w14:textId="4341864B" w:rsidR="00EA5F86" w:rsidRDefault="00EA5F86">
    <w:pPr>
      <w:rPr>
        <w:rFonts w:ascii="Helvetica" w:hAnsi="Helvetica"/>
      </w:rPr>
    </w:pPr>
  </w:p>
  <w:p w14:paraId="43C9B7D3" w14:textId="77777777" w:rsidR="001B1B60" w:rsidRDefault="001B1B60">
    <w:pPr>
      <w:rPr>
        <w:rFonts w:ascii="Helvetica" w:hAnsi="Helvetica"/>
      </w:rPr>
    </w:pPr>
  </w:p>
  <w:p w14:paraId="028E2130" w14:textId="77777777" w:rsidR="00EA5F86" w:rsidRDefault="00EA5F86">
    <w:pPr>
      <w:ind w:left="6520" w:firstLine="1304"/>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C0C"/>
    <w:multiLevelType w:val="hybridMultilevel"/>
    <w:tmpl w:val="F8BCF2B6"/>
    <w:lvl w:ilvl="0" w:tplc="DD80F3BC">
      <w:numFmt w:val="bullet"/>
      <w:lvlText w:val="–"/>
      <w:lvlJc w:val="left"/>
      <w:pPr>
        <w:ind w:left="720" w:hanging="360"/>
      </w:pPr>
      <w:rPr>
        <w:rFonts w:ascii="Helvetica" w:eastAsia="Times New Roman" w:hAnsi="Helvetica" w:cs="Helvetica" w:hint="default"/>
        <w:color w:val="0A0A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A0A9C"/>
    <w:multiLevelType w:val="hybridMultilevel"/>
    <w:tmpl w:val="0E5C23D4"/>
    <w:lvl w:ilvl="0" w:tplc="4B906AC2">
      <w:start w:val="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81B73"/>
    <w:multiLevelType w:val="hybridMultilevel"/>
    <w:tmpl w:val="62F00C94"/>
    <w:lvl w:ilvl="0" w:tplc="F88A51AA">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9C5A8B"/>
    <w:multiLevelType w:val="hybridMultilevel"/>
    <w:tmpl w:val="8A58C126"/>
    <w:lvl w:ilvl="0" w:tplc="6E16D89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EDA7B7A"/>
    <w:multiLevelType w:val="hybridMultilevel"/>
    <w:tmpl w:val="D788068A"/>
    <w:lvl w:ilvl="0" w:tplc="FAAE7CB6">
      <w:start w:val="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CE0C2A"/>
    <w:multiLevelType w:val="hybridMultilevel"/>
    <w:tmpl w:val="A5A081AE"/>
    <w:lvl w:ilvl="0" w:tplc="C81668E6">
      <w:start w:val="4"/>
      <w:numFmt w:val="bullet"/>
      <w:lvlText w:val="-"/>
      <w:lvlJc w:val="left"/>
      <w:pPr>
        <w:ind w:left="720" w:hanging="360"/>
      </w:pPr>
      <w:rPr>
        <w:rFonts w:ascii="Helvetica" w:eastAsia="Times New Roman" w:hAnsi="Helvetica" w:cs="Helvetica" w:hint="default"/>
        <w:color w:val="1D1D1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E85E55"/>
    <w:multiLevelType w:val="hybridMultilevel"/>
    <w:tmpl w:val="77F2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DA30E1"/>
    <w:multiLevelType w:val="hybridMultilevel"/>
    <w:tmpl w:val="B218F628"/>
    <w:lvl w:ilvl="0" w:tplc="5CA0B9DC">
      <w:start w:val="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7BB01A8"/>
    <w:multiLevelType w:val="hybridMultilevel"/>
    <w:tmpl w:val="A3E6191A"/>
    <w:lvl w:ilvl="0" w:tplc="48B6D748">
      <w:start w:val="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28189105">
    <w:abstractNumId w:val="2"/>
  </w:num>
  <w:num w:numId="2" w16cid:durableId="2020040180">
    <w:abstractNumId w:val="4"/>
  </w:num>
  <w:num w:numId="3" w16cid:durableId="1844661790">
    <w:abstractNumId w:val="8"/>
  </w:num>
  <w:num w:numId="4" w16cid:durableId="15081570">
    <w:abstractNumId w:val="7"/>
  </w:num>
  <w:num w:numId="5" w16cid:durableId="864291658">
    <w:abstractNumId w:val="5"/>
  </w:num>
  <w:num w:numId="6" w16cid:durableId="2007396665">
    <w:abstractNumId w:val="1"/>
  </w:num>
  <w:num w:numId="7" w16cid:durableId="2047874335">
    <w:abstractNumId w:val="0"/>
  </w:num>
  <w:num w:numId="8" w16cid:durableId="45185825">
    <w:abstractNumId w:val="3"/>
  </w:num>
  <w:num w:numId="9" w16cid:durableId="1841188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86"/>
    <w:rsid w:val="00000EE9"/>
    <w:rsid w:val="000023D6"/>
    <w:rsid w:val="00002F22"/>
    <w:rsid w:val="00005C36"/>
    <w:rsid w:val="00041E8C"/>
    <w:rsid w:val="00042452"/>
    <w:rsid w:val="0005669E"/>
    <w:rsid w:val="000607BA"/>
    <w:rsid w:val="00070DE3"/>
    <w:rsid w:val="00093D78"/>
    <w:rsid w:val="000A566C"/>
    <w:rsid w:val="000A7947"/>
    <w:rsid w:val="000B0995"/>
    <w:rsid w:val="000E48F5"/>
    <w:rsid w:val="000F17DF"/>
    <w:rsid w:val="000F48F2"/>
    <w:rsid w:val="0010215A"/>
    <w:rsid w:val="001106DB"/>
    <w:rsid w:val="001150F6"/>
    <w:rsid w:val="001152A7"/>
    <w:rsid w:val="00117D25"/>
    <w:rsid w:val="001216EB"/>
    <w:rsid w:val="00146549"/>
    <w:rsid w:val="001704DE"/>
    <w:rsid w:val="001A115A"/>
    <w:rsid w:val="001B1B60"/>
    <w:rsid w:val="001B4374"/>
    <w:rsid w:val="001C411E"/>
    <w:rsid w:val="001D5946"/>
    <w:rsid w:val="00211189"/>
    <w:rsid w:val="00214806"/>
    <w:rsid w:val="00217ED5"/>
    <w:rsid w:val="002343EC"/>
    <w:rsid w:val="00234E44"/>
    <w:rsid w:val="00253582"/>
    <w:rsid w:val="00257B61"/>
    <w:rsid w:val="00257B75"/>
    <w:rsid w:val="002A3C2E"/>
    <w:rsid w:val="002C2A80"/>
    <w:rsid w:val="002D0FC4"/>
    <w:rsid w:val="002D6082"/>
    <w:rsid w:val="002E74FE"/>
    <w:rsid w:val="00306B8E"/>
    <w:rsid w:val="0031189C"/>
    <w:rsid w:val="00353274"/>
    <w:rsid w:val="00355E3B"/>
    <w:rsid w:val="00360913"/>
    <w:rsid w:val="00387D3F"/>
    <w:rsid w:val="00390787"/>
    <w:rsid w:val="00394E3F"/>
    <w:rsid w:val="003B3865"/>
    <w:rsid w:val="003D707E"/>
    <w:rsid w:val="003E3F57"/>
    <w:rsid w:val="0041036B"/>
    <w:rsid w:val="00410E85"/>
    <w:rsid w:val="00411031"/>
    <w:rsid w:val="00446193"/>
    <w:rsid w:val="004464CD"/>
    <w:rsid w:val="0045460D"/>
    <w:rsid w:val="004658FA"/>
    <w:rsid w:val="00485DD1"/>
    <w:rsid w:val="004942F8"/>
    <w:rsid w:val="004A597B"/>
    <w:rsid w:val="004B5053"/>
    <w:rsid w:val="004C02E7"/>
    <w:rsid w:val="004D77C6"/>
    <w:rsid w:val="004E29E8"/>
    <w:rsid w:val="00510AED"/>
    <w:rsid w:val="00511C09"/>
    <w:rsid w:val="00543315"/>
    <w:rsid w:val="00551D0A"/>
    <w:rsid w:val="00557268"/>
    <w:rsid w:val="00570290"/>
    <w:rsid w:val="005929B3"/>
    <w:rsid w:val="00594418"/>
    <w:rsid w:val="005A4CB8"/>
    <w:rsid w:val="005B5DA4"/>
    <w:rsid w:val="005D1BFD"/>
    <w:rsid w:val="005E0EB8"/>
    <w:rsid w:val="005E11AA"/>
    <w:rsid w:val="005E72E0"/>
    <w:rsid w:val="00622A38"/>
    <w:rsid w:val="00624622"/>
    <w:rsid w:val="00630E32"/>
    <w:rsid w:val="00631E8E"/>
    <w:rsid w:val="006510DC"/>
    <w:rsid w:val="006633F2"/>
    <w:rsid w:val="00672160"/>
    <w:rsid w:val="006870AF"/>
    <w:rsid w:val="006A08BB"/>
    <w:rsid w:val="006A7C8A"/>
    <w:rsid w:val="006C1651"/>
    <w:rsid w:val="006C2AD1"/>
    <w:rsid w:val="006D710E"/>
    <w:rsid w:val="006F4469"/>
    <w:rsid w:val="006F4EFB"/>
    <w:rsid w:val="007021E4"/>
    <w:rsid w:val="00733E86"/>
    <w:rsid w:val="007424B4"/>
    <w:rsid w:val="00742DE7"/>
    <w:rsid w:val="0075286E"/>
    <w:rsid w:val="00754BFB"/>
    <w:rsid w:val="0076066F"/>
    <w:rsid w:val="00790F55"/>
    <w:rsid w:val="0079761B"/>
    <w:rsid w:val="007B23DE"/>
    <w:rsid w:val="007C4479"/>
    <w:rsid w:val="007D0CF8"/>
    <w:rsid w:val="007E518A"/>
    <w:rsid w:val="007E647B"/>
    <w:rsid w:val="007F25EE"/>
    <w:rsid w:val="0085597C"/>
    <w:rsid w:val="00860D8E"/>
    <w:rsid w:val="00862E40"/>
    <w:rsid w:val="00870D5A"/>
    <w:rsid w:val="008A0F68"/>
    <w:rsid w:val="008A40DD"/>
    <w:rsid w:val="008D3215"/>
    <w:rsid w:val="008D4B90"/>
    <w:rsid w:val="008D735F"/>
    <w:rsid w:val="008F1658"/>
    <w:rsid w:val="008F17C7"/>
    <w:rsid w:val="008F1FF0"/>
    <w:rsid w:val="009010A0"/>
    <w:rsid w:val="00915F80"/>
    <w:rsid w:val="0094111C"/>
    <w:rsid w:val="00944949"/>
    <w:rsid w:val="0094776C"/>
    <w:rsid w:val="00952E11"/>
    <w:rsid w:val="00961B64"/>
    <w:rsid w:val="00962FD2"/>
    <w:rsid w:val="009633E2"/>
    <w:rsid w:val="0097681E"/>
    <w:rsid w:val="009B10AC"/>
    <w:rsid w:val="009B153E"/>
    <w:rsid w:val="009B176B"/>
    <w:rsid w:val="009B20C5"/>
    <w:rsid w:val="009C79CF"/>
    <w:rsid w:val="009E760B"/>
    <w:rsid w:val="00A07D7A"/>
    <w:rsid w:val="00A15497"/>
    <w:rsid w:val="00A25D25"/>
    <w:rsid w:val="00A26A90"/>
    <w:rsid w:val="00A43BEB"/>
    <w:rsid w:val="00A452F4"/>
    <w:rsid w:val="00A50AAC"/>
    <w:rsid w:val="00A631E7"/>
    <w:rsid w:val="00A67A30"/>
    <w:rsid w:val="00A94103"/>
    <w:rsid w:val="00AA4936"/>
    <w:rsid w:val="00AC1C88"/>
    <w:rsid w:val="00AD0EA0"/>
    <w:rsid w:val="00AD12CF"/>
    <w:rsid w:val="00AE228E"/>
    <w:rsid w:val="00AE2A83"/>
    <w:rsid w:val="00AF1974"/>
    <w:rsid w:val="00B11A6F"/>
    <w:rsid w:val="00B305ED"/>
    <w:rsid w:val="00B32940"/>
    <w:rsid w:val="00B33777"/>
    <w:rsid w:val="00B52E0A"/>
    <w:rsid w:val="00B630FA"/>
    <w:rsid w:val="00B701E2"/>
    <w:rsid w:val="00B943F8"/>
    <w:rsid w:val="00BA08EE"/>
    <w:rsid w:val="00BD2793"/>
    <w:rsid w:val="00BE2BBC"/>
    <w:rsid w:val="00BF6408"/>
    <w:rsid w:val="00C00C1D"/>
    <w:rsid w:val="00C016B5"/>
    <w:rsid w:val="00C33C06"/>
    <w:rsid w:val="00C428B5"/>
    <w:rsid w:val="00C440CE"/>
    <w:rsid w:val="00C63437"/>
    <w:rsid w:val="00C76A86"/>
    <w:rsid w:val="00C865C3"/>
    <w:rsid w:val="00C92C67"/>
    <w:rsid w:val="00C94161"/>
    <w:rsid w:val="00CA0CC1"/>
    <w:rsid w:val="00CA29F5"/>
    <w:rsid w:val="00CA3C22"/>
    <w:rsid w:val="00CB4E3C"/>
    <w:rsid w:val="00CE56FD"/>
    <w:rsid w:val="00CF064A"/>
    <w:rsid w:val="00D03690"/>
    <w:rsid w:val="00D117C5"/>
    <w:rsid w:val="00D242CC"/>
    <w:rsid w:val="00D25DD8"/>
    <w:rsid w:val="00D30CAA"/>
    <w:rsid w:val="00D40B29"/>
    <w:rsid w:val="00D74095"/>
    <w:rsid w:val="00D81758"/>
    <w:rsid w:val="00D83DF0"/>
    <w:rsid w:val="00D946CA"/>
    <w:rsid w:val="00DB4165"/>
    <w:rsid w:val="00DE306B"/>
    <w:rsid w:val="00DF1E31"/>
    <w:rsid w:val="00E046F3"/>
    <w:rsid w:val="00E10AC2"/>
    <w:rsid w:val="00E142FD"/>
    <w:rsid w:val="00E23D6B"/>
    <w:rsid w:val="00E24FAC"/>
    <w:rsid w:val="00E34D78"/>
    <w:rsid w:val="00E36883"/>
    <w:rsid w:val="00E45953"/>
    <w:rsid w:val="00E535BD"/>
    <w:rsid w:val="00E56E23"/>
    <w:rsid w:val="00E70D36"/>
    <w:rsid w:val="00E8436F"/>
    <w:rsid w:val="00E938B6"/>
    <w:rsid w:val="00E94190"/>
    <w:rsid w:val="00EA379B"/>
    <w:rsid w:val="00EA5F86"/>
    <w:rsid w:val="00EC3D7C"/>
    <w:rsid w:val="00EC48F5"/>
    <w:rsid w:val="00EC4FB3"/>
    <w:rsid w:val="00ED43CA"/>
    <w:rsid w:val="00ED525F"/>
    <w:rsid w:val="00EF3ED4"/>
    <w:rsid w:val="00EF6F69"/>
    <w:rsid w:val="00F170C9"/>
    <w:rsid w:val="00F268B4"/>
    <w:rsid w:val="00F27E2F"/>
    <w:rsid w:val="00F451AF"/>
    <w:rsid w:val="00F61FFC"/>
    <w:rsid w:val="00F76C88"/>
    <w:rsid w:val="00F76E21"/>
    <w:rsid w:val="00F947E3"/>
    <w:rsid w:val="00FD2A91"/>
    <w:rsid w:val="00FE0FE5"/>
    <w:rsid w:val="00FF40EB"/>
    <w:rsid w:val="00FF46F8"/>
    <w:rsid w:val="00FF57AD"/>
    <w:rsid w:val="00FF7FC4"/>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0E2"/>
  <w15:docId w15:val="{8FB81360-6716-41EE-A798-E66B001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lang w:eastAsia="fi-FI"/>
    </w:rPr>
  </w:style>
  <w:style w:type="paragraph" w:styleId="Rubrik1">
    <w:name w:val="heading 1"/>
    <w:basedOn w:val="Otsikko1"/>
    <w:link w:val="Rubrik1Char"/>
    <w:uiPriority w:val="9"/>
    <w:qFormat/>
    <w:pPr>
      <w:widowControl w:val="0"/>
      <w:outlineLvl w:val="0"/>
    </w:pPr>
  </w:style>
  <w:style w:type="paragraph" w:styleId="Rubrik2">
    <w:name w:val="heading 2"/>
    <w:basedOn w:val="Rubrik1"/>
    <w:link w:val="Rubrik2Char"/>
    <w:uiPriority w:val="9"/>
    <w:semiHidden/>
    <w:unhideWhenUsed/>
    <w:qFormat/>
    <w:pPr>
      <w:outlineLvl w:val="1"/>
    </w:pPr>
    <w:rPr>
      <w:color w:val="C3161C"/>
    </w:rPr>
  </w:style>
  <w:style w:type="paragraph" w:styleId="Rubrik3">
    <w:name w:val="heading 3"/>
    <w:basedOn w:val="Rubrik2"/>
    <w:link w:val="Rubrik3Char"/>
    <w:uiPriority w:val="9"/>
    <w:semiHidden/>
    <w:unhideWhenUsed/>
    <w:qFormat/>
    <w:pPr>
      <w:outlineLvl w:val="2"/>
    </w:pPr>
  </w:style>
  <w:style w:type="paragraph" w:styleId="Rubrik4">
    <w:name w:val="heading 4"/>
    <w:basedOn w:val="Rubrik3"/>
    <w:link w:val="Rubrik4Char"/>
    <w:uiPriority w:val="9"/>
    <w:semiHidden/>
    <w:unhideWhenUsed/>
    <w:qFormat/>
    <w:pPr>
      <w:outlineLvl w:val="3"/>
    </w:pPr>
  </w:style>
  <w:style w:type="paragraph" w:styleId="Rubrik5">
    <w:name w:val="heading 5"/>
    <w:basedOn w:val="Rubrik4"/>
    <w:link w:val="Rubrik5Char"/>
    <w:uiPriority w:val="9"/>
    <w:semiHidden/>
    <w:unhideWhenUsed/>
    <w:qFormat/>
    <w:pPr>
      <w:outlineLvl w:val="4"/>
    </w:pPr>
  </w:style>
  <w:style w:type="paragraph" w:styleId="Rubrik6">
    <w:name w:val="heading 6"/>
    <w:basedOn w:val="Normal"/>
    <w:link w:val="Rubrik6Char"/>
    <w:uiPriority w:val="9"/>
    <w:semiHidden/>
    <w:unhideWhenUsed/>
    <w:qFormat/>
    <w:pPr>
      <w:keepNext/>
      <w:keepLines/>
      <w:spacing w:before="40"/>
      <w:outlineLvl w:val="5"/>
    </w:pPr>
    <w:rPr>
      <w:rFonts w:eastAsia="SimSun" w:cs="SimSun"/>
      <w:color w:val="C3161C"/>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qFormat/>
  </w:style>
  <w:style w:type="character" w:styleId="Sidnummer">
    <w:name w:val="page number"/>
    <w:qFormat/>
  </w:style>
  <w:style w:type="character" w:customStyle="1" w:styleId="Internet-linkki">
    <w:name w:val="Internet-linkki"/>
    <w:basedOn w:val="Standardstycketeckensnitt"/>
    <w:uiPriority w:val="99"/>
    <w:unhideWhenUsed/>
    <w:rsid w:val="00E125B4"/>
    <w:rPr>
      <w:color w:val="0000FF" w:themeColor="hyperlink"/>
      <w:u w:val="single"/>
    </w:rPr>
  </w:style>
  <w:style w:type="character" w:styleId="AnvndHyperlnk">
    <w:name w:val="FollowedHyperlink"/>
    <w:basedOn w:val="Internet-linkki"/>
    <w:qFormat/>
    <w:rPr>
      <w:rFonts w:ascii="Calibri" w:hAnsi="Calibri"/>
      <w:color w:val="000000"/>
      <w:sz w:val="18"/>
      <w:szCs w:val="18"/>
      <w:u w:val="single"/>
      <w:lang w:val="uz-Cyrl-UZ" w:eastAsia="uz-Cyrl-UZ" w:bidi="uz-Cyrl-UZ"/>
    </w:rPr>
  </w:style>
  <w:style w:type="character" w:customStyle="1" w:styleId="UnderrubrikChar">
    <w:name w:val="Underrubrik Char"/>
    <w:basedOn w:val="Standardstycketeckensnitt"/>
    <w:link w:val="Underrubrik"/>
    <w:qFormat/>
    <w:rPr>
      <w:rFonts w:ascii="Calibri" w:hAnsi="Calibri"/>
      <w:sz w:val="20"/>
      <w:lang w:eastAsia="fi-FI"/>
    </w:rPr>
  </w:style>
  <w:style w:type="character" w:customStyle="1" w:styleId="StarktcitatChar">
    <w:name w:val="Starkt citat Char"/>
    <w:basedOn w:val="Standardstycketeckensnitt"/>
    <w:link w:val="Starktcitat"/>
    <w:qFormat/>
    <w:rPr>
      <w:rFonts w:ascii="Calibri" w:hAnsi="Calibri"/>
      <w:sz w:val="20"/>
      <w:lang w:eastAsia="fi-FI"/>
    </w:rPr>
  </w:style>
  <w:style w:type="character" w:styleId="Starkreferens">
    <w:name w:val="Intense Reference"/>
    <w:qFormat/>
  </w:style>
  <w:style w:type="character" w:styleId="Diskretbetoning">
    <w:name w:val="Subtle Emphasis"/>
    <w:basedOn w:val="Starkreferens"/>
    <w:qFormat/>
    <w:rPr>
      <w:i/>
    </w:rPr>
  </w:style>
  <w:style w:type="character" w:styleId="Diskretreferens">
    <w:name w:val="Subtle Reference"/>
    <w:qFormat/>
  </w:style>
  <w:style w:type="character" w:styleId="Bokenstitel">
    <w:name w:val="Book Title"/>
    <w:qFormat/>
  </w:style>
  <w:style w:type="character" w:customStyle="1" w:styleId="Painotus">
    <w:name w:val="Painotus"/>
    <w:basedOn w:val="Standardstycketeckensnitt"/>
    <w:uiPriority w:val="20"/>
    <w:qFormat/>
    <w:rsid w:val="00A70C30"/>
    <w:rPr>
      <w:i/>
      <w:iCs/>
    </w:rPr>
  </w:style>
  <w:style w:type="character" w:customStyle="1" w:styleId="CitatChar">
    <w:name w:val="Citat Char"/>
    <w:basedOn w:val="Standardstycketeckensnitt"/>
    <w:link w:val="Citat"/>
    <w:qFormat/>
    <w:rPr>
      <w:rFonts w:ascii="Calibri" w:hAnsi="Calibri"/>
      <w:sz w:val="20"/>
      <w:lang w:eastAsia="fi-FI"/>
    </w:rPr>
  </w:style>
  <w:style w:type="character" w:customStyle="1" w:styleId="Brdtext3Char">
    <w:name w:val="Brödtext 3 Char"/>
    <w:basedOn w:val="Standardstycketeckensnitt"/>
    <w:link w:val="Brdtext3"/>
    <w:qFormat/>
    <w:rPr>
      <w:rFonts w:ascii="Calibri" w:hAnsi="Calibri"/>
      <w:sz w:val="20"/>
      <w:lang w:eastAsia="fi-FI"/>
    </w:rPr>
  </w:style>
  <w:style w:type="character" w:customStyle="1" w:styleId="RubrikChar">
    <w:name w:val="Rubrik Char"/>
    <w:basedOn w:val="Standardstycketeckensnitt"/>
    <w:link w:val="Rubrik"/>
    <w:qFormat/>
    <w:rPr>
      <w:rFonts w:ascii="Calibri" w:hAnsi="Calibri"/>
      <w:sz w:val="20"/>
      <w:lang w:eastAsia="fi-FI"/>
    </w:rPr>
  </w:style>
  <w:style w:type="character" w:customStyle="1" w:styleId="Rubrik1Char">
    <w:name w:val="Rubrik 1 Char"/>
    <w:basedOn w:val="Standardstycketeckensnitt"/>
    <w:link w:val="Rubrik1"/>
    <w:qFormat/>
    <w:rPr>
      <w:rFonts w:ascii="Calibri" w:hAnsi="Calibri"/>
      <w:sz w:val="20"/>
      <w:lang w:eastAsia="fi-FI"/>
    </w:rPr>
  </w:style>
  <w:style w:type="character" w:customStyle="1" w:styleId="Rubrik2Char">
    <w:name w:val="Rubrik 2 Char"/>
    <w:basedOn w:val="Standardstycketeckensnitt"/>
    <w:link w:val="Rubrik2"/>
    <w:qFormat/>
    <w:rPr>
      <w:rFonts w:ascii="Calibri" w:hAnsi="Calibri"/>
      <w:color w:val="C3161C"/>
      <w:sz w:val="20"/>
      <w:lang w:eastAsia="fi-FI"/>
    </w:rPr>
  </w:style>
  <w:style w:type="character" w:customStyle="1" w:styleId="Rubrik3Char">
    <w:name w:val="Rubrik 3 Char"/>
    <w:basedOn w:val="Standardstycketeckensnitt"/>
    <w:link w:val="Rubrik3"/>
    <w:qFormat/>
    <w:rPr>
      <w:rFonts w:ascii="Calibri" w:hAnsi="Calibri"/>
      <w:sz w:val="20"/>
      <w:lang w:eastAsia="fi-FI"/>
    </w:rPr>
  </w:style>
  <w:style w:type="character" w:customStyle="1" w:styleId="Rubrik4Char">
    <w:name w:val="Rubrik 4 Char"/>
    <w:basedOn w:val="Standardstycketeckensnitt"/>
    <w:link w:val="Rubrik4"/>
    <w:qFormat/>
    <w:rPr>
      <w:rFonts w:ascii="Calibri" w:hAnsi="Calibri"/>
      <w:sz w:val="20"/>
      <w:lang w:eastAsia="fi-FI"/>
    </w:rPr>
  </w:style>
  <w:style w:type="character" w:customStyle="1" w:styleId="Rubrik5Char">
    <w:name w:val="Rubrik 5 Char"/>
    <w:basedOn w:val="Standardstycketeckensnitt"/>
    <w:link w:val="Rubrik5"/>
    <w:qFormat/>
    <w:rPr>
      <w:rFonts w:ascii="Calibri" w:hAnsi="Calibri"/>
      <w:sz w:val="20"/>
      <w:lang w:eastAsia="fi-FI"/>
    </w:rPr>
  </w:style>
  <w:style w:type="character" w:styleId="Platshllartext">
    <w:name w:val="Placeholder Text"/>
    <w:basedOn w:val="Diskretreferens"/>
    <w:qFormat/>
  </w:style>
  <w:style w:type="character" w:styleId="Stark">
    <w:name w:val="Strong"/>
    <w:basedOn w:val="Standardstycketeckensnitt"/>
    <w:uiPriority w:val="22"/>
    <w:qFormat/>
    <w:rPr>
      <w:rFonts w:ascii="Calibri" w:hAnsi="Calibri"/>
      <w:b/>
      <w:bCs/>
    </w:rPr>
  </w:style>
  <w:style w:type="character" w:styleId="Starkbetoning">
    <w:name w:val="Intense Emphasis"/>
    <w:basedOn w:val="Standardstycketeckensnitt"/>
    <w:qFormat/>
    <w:rPr>
      <w:rFonts w:ascii="Calibri" w:hAnsi="Calibri"/>
      <w:i/>
      <w:iCs/>
      <w:color w:val="000000"/>
    </w:rPr>
  </w:style>
  <w:style w:type="character" w:customStyle="1" w:styleId="Rubrik6Char">
    <w:name w:val="Rubrik 6 Char"/>
    <w:basedOn w:val="Standardstycketeckensnitt"/>
    <w:link w:val="Rubrik6"/>
    <w:qFormat/>
    <w:rPr>
      <w:rFonts w:ascii="Calibri" w:eastAsia="SimSun" w:hAnsi="Calibri" w:cs="SimSun"/>
      <w:color w:val="C3161C"/>
      <w:sz w:val="20"/>
      <w:lang w:eastAsia="fi-FI"/>
    </w:rPr>
  </w:style>
  <w:style w:type="character" w:customStyle="1" w:styleId="Ratkaisematonmaininta1">
    <w:name w:val="Ratkaisematon maininta1"/>
    <w:basedOn w:val="Standardstycketeckensnitt"/>
    <w:qFormat/>
    <w:rPr>
      <w:color w:val="605E5C"/>
      <w:shd w:val="clear" w:color="auto" w:fill="E1DFDD"/>
    </w:rPr>
  </w:style>
  <w:style w:type="character" w:customStyle="1" w:styleId="Ratkaisematonmaininta2">
    <w:name w:val="Ratkaisematon maininta2"/>
    <w:basedOn w:val="Standardstycketeckensnitt"/>
    <w:uiPriority w:val="99"/>
    <w:qFormat/>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eastAsia="Times New Roman" w:cs="Calibri"/>
    </w:rPr>
  </w:style>
  <w:style w:type="character" w:customStyle="1" w:styleId="ListLabel3">
    <w:name w:val="ListLabel 3"/>
    <w:qFormat/>
    <w:rPr>
      <w:rFonts w:eastAsia="Times New Roman" w:cs="Helvetica"/>
    </w:rPr>
  </w:style>
  <w:style w:type="character" w:customStyle="1" w:styleId="ListLabel4">
    <w:name w:val="ListLabel 4"/>
    <w:qFormat/>
    <w:rPr>
      <w:rFonts w:eastAsia="Times New Roman" w:cs="Helvetica"/>
      <w:color w:val="00000A"/>
    </w:rPr>
  </w:style>
  <w:style w:type="character" w:customStyle="1" w:styleId="ListLabel5">
    <w:name w:val="ListLabel 5"/>
    <w:qFormat/>
    <w:rPr>
      <w:rFonts w:eastAsia="SimSun" w:cs="Calibri"/>
    </w:rPr>
  </w:style>
  <w:style w:type="character" w:customStyle="1" w:styleId="Ratkaisematonmaininta3">
    <w:name w:val="Ratkaisematon maininta3"/>
    <w:basedOn w:val="Standardstycketeckensnitt"/>
    <w:uiPriority w:val="99"/>
    <w:semiHidden/>
    <w:unhideWhenUsed/>
    <w:qFormat/>
    <w:rsid w:val="002C1AE1"/>
    <w:rPr>
      <w:color w:val="605E5C"/>
      <w:shd w:val="clear" w:color="auto" w:fill="E1DFDD"/>
    </w:rPr>
  </w:style>
  <w:style w:type="character" w:customStyle="1" w:styleId="Ratkaisematonmaininta4">
    <w:name w:val="Ratkaisematon maininta4"/>
    <w:basedOn w:val="Standardstycketeckensnitt"/>
    <w:uiPriority w:val="99"/>
    <w:semiHidden/>
    <w:unhideWhenUsed/>
    <w:qFormat/>
    <w:rsid w:val="00D95343"/>
    <w:rPr>
      <w:color w:val="605E5C"/>
      <w:shd w:val="clear" w:color="auto" w:fill="E1DFDD"/>
    </w:rPr>
  </w:style>
  <w:style w:type="character" w:customStyle="1" w:styleId="Ratkaisematonmaininta5">
    <w:name w:val="Ratkaisematon maininta5"/>
    <w:basedOn w:val="Standardstycketeckensnitt"/>
    <w:uiPriority w:val="99"/>
    <w:semiHidden/>
    <w:unhideWhenUsed/>
    <w:qFormat/>
    <w:rsid w:val="00CD572E"/>
    <w:rPr>
      <w:color w:val="605E5C"/>
      <w:shd w:val="clear" w:color="auto" w:fill="E1DFDD"/>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eastAsia="Times New Roman" w:cs="Helvetic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eastAsia="Times New Roman"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Ratkaisematonmaininta6">
    <w:name w:val="Ratkaisematon maininta6"/>
    <w:basedOn w:val="Standardstycketeckensnitt"/>
    <w:uiPriority w:val="99"/>
    <w:semiHidden/>
    <w:unhideWhenUsed/>
    <w:qFormat/>
    <w:rsid w:val="000C6329"/>
    <w:rPr>
      <w:color w:val="605E5C"/>
      <w:shd w:val="clear" w:color="auto" w:fill="E1DFDD"/>
    </w:rPr>
  </w:style>
  <w:style w:type="character" w:styleId="Olstomnmnande">
    <w:name w:val="Unresolved Mention"/>
    <w:basedOn w:val="Standardstycketeckensnitt"/>
    <w:uiPriority w:val="99"/>
    <w:semiHidden/>
    <w:unhideWhenUsed/>
    <w:qFormat/>
    <w:rsid w:val="009602AF"/>
    <w:rPr>
      <w:color w:val="605E5C"/>
      <w:shd w:val="clear" w:color="auto" w:fill="E1DFDD"/>
    </w:rPr>
  </w:style>
  <w:style w:type="character" w:customStyle="1" w:styleId="ListLabel39">
    <w:name w:val="ListLabel 39"/>
    <w:qFormat/>
    <w:rPr>
      <w:rFonts w:eastAsia="Times New Roman" w:cs="Calibri"/>
    </w:rPr>
  </w:style>
  <w:style w:type="character" w:customStyle="1" w:styleId="ListLabel40">
    <w:name w:val="ListLabel 40"/>
    <w:qFormat/>
    <w:rPr>
      <w:rFonts w:cs="Courier New"/>
    </w:rPr>
  </w:style>
  <w:style w:type="character" w:customStyle="1" w:styleId="ListLabel41">
    <w:name w:val="ListLabel 41"/>
    <w:qFormat/>
    <w:rPr>
      <w:rFonts w:eastAsia="Times New Roman" w:cs="Helvetica"/>
    </w:rPr>
  </w:style>
  <w:style w:type="character" w:customStyle="1" w:styleId="KommentarerChar">
    <w:name w:val="Kommentarer Char"/>
    <w:basedOn w:val="UnderrubrikChar"/>
    <w:link w:val="Kommentarer"/>
    <w:qFormat/>
    <w:rsid w:val="00067E1B"/>
    <w:rPr>
      <w:rFonts w:ascii="Calibri" w:hAnsi="Calibri"/>
      <w:sz w:val="20"/>
      <w:lang w:eastAsia="fi-FI"/>
    </w:rPr>
  </w:style>
  <w:style w:type="character" w:customStyle="1" w:styleId="KommentarsmneChar">
    <w:name w:val="Kommentarsämne Char"/>
    <w:basedOn w:val="KommentarerChar"/>
    <w:link w:val="Kommentarsmne"/>
    <w:uiPriority w:val="99"/>
    <w:semiHidden/>
    <w:qFormat/>
    <w:rsid w:val="00067E1B"/>
    <w:rPr>
      <w:rFonts w:ascii="Calibri" w:hAnsi="Calibri"/>
      <w:b/>
      <w:bCs/>
      <w:sz w:val="20"/>
      <w:szCs w:val="20"/>
      <w:lang w:eastAsia="fi-FI"/>
    </w:rPr>
  </w:style>
  <w:style w:type="character" w:customStyle="1" w:styleId="ListLabel42">
    <w:name w:val="ListLabel 42"/>
    <w:qFormat/>
    <w:rPr>
      <w:rFonts w:eastAsia="Times New Roman" w:cs="Helvetica"/>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Helvetica"/>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eastAsia="Times New Roman"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Helvetica"/>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Times New Roman" w:cs="Calibri"/>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Times New Roman" w:cs="Helvetic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Helvetica"/>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Times New Roman" w:cs="Helvetica"/>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Helvetica"/>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b/>
      <w:bCs/>
    </w:rPr>
  </w:style>
  <w:style w:type="character" w:customStyle="1" w:styleId="ListLabel92">
    <w:name w:val="ListLabel 92"/>
    <w:qFormat/>
    <w:rPr>
      <w:rFonts w:eastAsia="Times New Roman" w:cs="Helvetica"/>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Times New Roman" w:cs="Helvetica"/>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Times New Roman" w:cs="Helvetica"/>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Times New Roman" w:cs="Helvetica"/>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Helvetica"/>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eastAsia="Times New Roman" w:cs="Helvetica"/>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eastAsia="Times New Roman" w:cs="Helvetica"/>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Times New Roman" w:cs="Helvetica"/>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Times New Roman" w:cs="Helvetica"/>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Helvetica" w:hAnsi="Helvetica" w:cs="Helvetica"/>
      <w:shd w:val="clear" w:color="auto" w:fill="FFFFFF"/>
    </w:rPr>
  </w:style>
  <w:style w:type="character" w:customStyle="1" w:styleId="ListLabel129">
    <w:name w:val="ListLabel 129"/>
    <w:qFormat/>
    <w:rPr>
      <w:rFonts w:ascii="Helvetica" w:hAnsi="Helvetica" w:cs="Helvetica"/>
      <w:color w:val="000000" w:themeColor="text1"/>
      <w:szCs w:val="20"/>
      <w:shd w:val="clear" w:color="auto" w:fill="FFFFFF"/>
    </w:rPr>
  </w:style>
  <w:style w:type="character" w:customStyle="1" w:styleId="ListLabel130">
    <w:name w:val="ListLabel 130"/>
    <w:qFormat/>
    <w:rPr>
      <w:rFonts w:ascii="Helvetica" w:hAnsi="Helvetica"/>
      <w:color w:val="00000A"/>
    </w:rPr>
  </w:style>
  <w:style w:type="character" w:customStyle="1" w:styleId="ListLabel131">
    <w:name w:val="ListLabel 131"/>
    <w:qFormat/>
    <w:rPr>
      <w:rFonts w:ascii="Helvetica" w:hAnsi="Helvetica"/>
      <w:color w:val="00000A"/>
    </w:rPr>
  </w:style>
  <w:style w:type="paragraph" w:styleId="Rubrik">
    <w:name w:val="Title"/>
    <w:basedOn w:val="Normal"/>
    <w:next w:val="Brdtext"/>
    <w:link w:val="RubrikChar"/>
    <w:qFormat/>
    <w:pPr>
      <w:keepNext/>
      <w:spacing w:before="240" w:after="120"/>
    </w:pPr>
    <w:rPr>
      <w:rFonts w:ascii="Liberation Sans" w:eastAsia="PingFang SC" w:hAnsi="Liberation Sans" w:cs="Arial Unicode M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sz w:val="24"/>
    </w:rPr>
  </w:style>
  <w:style w:type="paragraph" w:customStyle="1" w:styleId="Hakemisto">
    <w:name w:val="Hakemisto"/>
    <w:basedOn w:val="Normal"/>
    <w:qFormat/>
    <w:pPr>
      <w:suppressLineNumbers/>
    </w:pPr>
  </w:style>
  <w:style w:type="paragraph" w:customStyle="1" w:styleId="Otsikko1">
    <w:name w:val="Otsikko1"/>
    <w:basedOn w:val="Normal"/>
    <w:next w:val="Brdtext"/>
    <w:qFormat/>
    <w:pPr>
      <w:keepNext/>
      <w:spacing w:before="240" w:after="120"/>
    </w:pPr>
    <w:rPr>
      <w:rFonts w:ascii="Liberation Sans" w:eastAsia="Arial Unicode MS" w:hAnsi="Liberation Sans" w:cs="Arial Unicode MS"/>
      <w:sz w:val="28"/>
      <w:szCs w:val="28"/>
    </w:rPr>
  </w:style>
  <w:style w:type="paragraph" w:customStyle="1" w:styleId="Otsikko10">
    <w:name w:val="Otsikko1"/>
    <w:basedOn w:val="Normal"/>
    <w:uiPriority w:val="10"/>
    <w:qFormat/>
  </w:style>
  <w:style w:type="paragraph" w:customStyle="1" w:styleId="Kuvaotsikko1">
    <w:name w:val="Kuvaotsikko1"/>
    <w:basedOn w:val="Normal"/>
    <w:qFormat/>
    <w:pPr>
      <w:suppressLineNumbers/>
      <w:spacing w:before="120" w:after="120"/>
    </w:pPr>
    <w:rPr>
      <w:i/>
      <w:iCs/>
      <w:sz w:val="24"/>
    </w:rPr>
  </w:style>
  <w:style w:type="paragraph" w:styleId="Brdtextmedindrag">
    <w:name w:val="Body Text Indent"/>
    <w:basedOn w:val="Normal"/>
    <w:qFormat/>
    <w:pPr>
      <w:ind w:left="2608"/>
    </w:pPr>
  </w:style>
  <w:style w:type="paragraph" w:styleId="Kommentarer">
    <w:name w:val="annotation text"/>
    <w:basedOn w:val="Underrubrik"/>
    <w:link w:val="KommentarerChar"/>
    <w:qFormat/>
  </w:style>
  <w:style w:type="paragraph" w:styleId="Underrubrik">
    <w:name w:val="Subtitle"/>
    <w:basedOn w:val="Brdtextmedindrag"/>
    <w:link w:val="UnderrubrikChar"/>
    <w:uiPriority w:val="11"/>
    <w:qFormat/>
    <w:pPr>
      <w:ind w:hanging="2608"/>
    </w:pPr>
  </w:style>
  <w:style w:type="paragraph" w:styleId="Sidhuvud">
    <w:name w:val="header"/>
    <w:basedOn w:val="Normal"/>
    <w:pPr>
      <w:tabs>
        <w:tab w:val="center" w:pos="4153"/>
        <w:tab w:val="right" w:pos="8306"/>
      </w:tabs>
    </w:pPr>
  </w:style>
  <w:style w:type="paragraph" w:styleId="Sidfot">
    <w:name w:val="footer"/>
    <w:basedOn w:val="Normal"/>
    <w:link w:val="SidfotChar"/>
    <w:pPr>
      <w:tabs>
        <w:tab w:val="center" w:pos="4153"/>
        <w:tab w:val="right" w:pos="8306"/>
      </w:tabs>
    </w:pPr>
    <w:rPr>
      <w:color w:val="000000"/>
      <w:sz w:val="18"/>
      <w:szCs w:val="18"/>
    </w:rPr>
  </w:style>
  <w:style w:type="paragraph" w:styleId="Ballongtext">
    <w:name w:val="Balloon Text"/>
    <w:basedOn w:val="Normal"/>
    <w:qFormat/>
    <w:rPr>
      <w:rFonts w:ascii="Lucida Grande" w:hAnsi="Lucida Grande"/>
      <w:sz w:val="18"/>
      <w:szCs w:val="18"/>
    </w:rPr>
  </w:style>
  <w:style w:type="paragraph" w:styleId="Starktcitat">
    <w:name w:val="Intense Quote"/>
    <w:basedOn w:val="Brdtextmedindrag"/>
    <w:link w:val="StarktcitatChar"/>
    <w:qFormat/>
  </w:style>
  <w:style w:type="paragraph" w:customStyle="1" w:styleId="NoteLevel81">
    <w:name w:val="Note Level 81"/>
    <w:basedOn w:val="Normal"/>
    <w:qFormat/>
    <w:pPr>
      <w:keepNext/>
      <w:contextualSpacing/>
      <w:outlineLvl w:val="7"/>
    </w:pPr>
  </w:style>
  <w:style w:type="paragraph" w:customStyle="1" w:styleId="NoteLevel91">
    <w:name w:val="Note Level 91"/>
    <w:basedOn w:val="Normal"/>
    <w:qFormat/>
    <w:pPr>
      <w:keepNext/>
      <w:contextualSpacing/>
      <w:outlineLvl w:val="8"/>
    </w:pPr>
  </w:style>
  <w:style w:type="paragraph" w:styleId="Citat">
    <w:name w:val="Quote"/>
    <w:basedOn w:val="Kommentarer"/>
    <w:link w:val="CitatChar"/>
    <w:qFormat/>
  </w:style>
  <w:style w:type="paragraph" w:styleId="Brdtext3">
    <w:name w:val="Body Text 3"/>
    <w:basedOn w:val="Brdtextmedindrag"/>
    <w:link w:val="Brdtext3Char"/>
    <w:qFormat/>
  </w:style>
  <w:style w:type="paragraph" w:styleId="Indragetstycke">
    <w:name w:val="Block Text"/>
    <w:basedOn w:val="Brdtext3"/>
    <w:qFormat/>
  </w:style>
  <w:style w:type="paragraph" w:styleId="Innehllsfrteckningsrubrik">
    <w:name w:val="TOC Heading"/>
    <w:basedOn w:val="Rubrik5"/>
    <w:qFormat/>
  </w:style>
  <w:style w:type="paragraph" w:styleId="Liststycke">
    <w:name w:val="List Paragraph"/>
    <w:basedOn w:val="Normal"/>
    <w:uiPriority w:val="34"/>
    <w:qFormat/>
    <w:pPr>
      <w:ind w:left="720"/>
      <w:contextualSpacing/>
    </w:pPr>
  </w:style>
  <w:style w:type="paragraph" w:styleId="Kommentarsmne">
    <w:name w:val="annotation subject"/>
    <w:basedOn w:val="Kommentarer"/>
    <w:next w:val="Kommentarer"/>
    <w:link w:val="KommentarsmneChar"/>
    <w:uiPriority w:val="99"/>
    <w:semiHidden/>
    <w:unhideWhenUsed/>
    <w:qFormat/>
    <w:rsid w:val="00067E1B"/>
    <w:pPr>
      <w:ind w:left="0" w:firstLine="0"/>
    </w:pPr>
    <w:rPr>
      <w:b/>
      <w:bCs/>
      <w:szCs w:val="20"/>
    </w:rPr>
  </w:style>
  <w:style w:type="character" w:styleId="Hyperlnk">
    <w:name w:val="Hyperlink"/>
    <w:basedOn w:val="Standardstycketeckensnitt"/>
    <w:uiPriority w:val="99"/>
    <w:unhideWhenUsed/>
    <w:rsid w:val="00860D8E"/>
    <w:rPr>
      <w:color w:val="0000FF" w:themeColor="hyperlink"/>
      <w:u w:val="single"/>
    </w:rPr>
  </w:style>
  <w:style w:type="character" w:styleId="Betoning">
    <w:name w:val="Emphasis"/>
    <w:basedOn w:val="Standardstycketeckensnitt"/>
    <w:uiPriority w:val="20"/>
    <w:qFormat/>
    <w:rsid w:val="00557268"/>
    <w:rPr>
      <w:i/>
      <w:iCs/>
    </w:rPr>
  </w:style>
  <w:style w:type="character" w:customStyle="1" w:styleId="SidfotChar">
    <w:name w:val="Sidfot Char"/>
    <w:basedOn w:val="Standardstycketeckensnitt"/>
    <w:link w:val="Sidfot"/>
    <w:rsid w:val="000A566C"/>
    <w:rPr>
      <w:rFonts w:ascii="Calibri" w:hAnsi="Calibri"/>
      <w:color w:val="000000"/>
      <w:sz w:val="18"/>
      <w:szCs w:val="18"/>
      <w:lang w:eastAsia="fi-FI"/>
    </w:rPr>
  </w:style>
  <w:style w:type="paragraph" w:styleId="Revision">
    <w:name w:val="Revision"/>
    <w:hidden/>
    <w:uiPriority w:val="99"/>
    <w:semiHidden/>
    <w:rsid w:val="00C63437"/>
    <w:rPr>
      <w:rFonts w:ascii="Calibri" w:hAnsi="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3453">
      <w:bodyDiv w:val="1"/>
      <w:marLeft w:val="0"/>
      <w:marRight w:val="0"/>
      <w:marTop w:val="0"/>
      <w:marBottom w:val="0"/>
      <w:divBdr>
        <w:top w:val="none" w:sz="0" w:space="0" w:color="auto"/>
        <w:left w:val="none" w:sz="0" w:space="0" w:color="auto"/>
        <w:bottom w:val="none" w:sz="0" w:space="0" w:color="auto"/>
        <w:right w:val="none" w:sz="0" w:space="0" w:color="auto"/>
      </w:divBdr>
    </w:div>
    <w:div w:id="802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E77A3FA85DB24B8C04C9174D15B596" ma:contentTypeVersion="10" ma:contentTypeDescription="Create a new document." ma:contentTypeScope="" ma:versionID="cf729871dbbe9881ea815fd3cb39649d">
  <xsd:schema xmlns:xsd="http://www.w3.org/2001/XMLSchema" xmlns:xs="http://www.w3.org/2001/XMLSchema" xmlns:p="http://schemas.microsoft.com/office/2006/metadata/properties" xmlns:ns2="1c402688-2951-4dfb-8531-a77c1a690715" xmlns:ns3="e7fa0c75-6072-4f81-89e8-d8494b8a7bda" targetNamespace="http://schemas.microsoft.com/office/2006/metadata/properties" ma:root="true" ma:fieldsID="5ca3a79861b03e0be07c4414d5daa74a" ns2:_="" ns3:_="">
    <xsd:import namespace="1c402688-2951-4dfb-8531-a77c1a690715"/>
    <xsd:import namespace="e7fa0c75-6072-4f81-89e8-d8494b8a7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02688-2951-4dfb-8531-a77c1a690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a0c75-6072-4f81-89e8-d8494b8a7b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AE430-78B9-452D-94E9-B093272ADB51}">
  <ds:schemaRefs>
    <ds:schemaRef ds:uri="http://schemas.microsoft.com/sharepoint/v3/contenttype/forms"/>
  </ds:schemaRefs>
</ds:datastoreItem>
</file>

<file path=customXml/itemProps2.xml><?xml version="1.0" encoding="utf-8"?>
<ds:datastoreItem xmlns:ds="http://schemas.openxmlformats.org/officeDocument/2006/customXml" ds:itemID="{1BFB9E22-56D4-44D3-B702-0D85DCC90B52}">
  <ds:schemaRefs>
    <ds:schemaRef ds:uri="http://schemas.openxmlformats.org/officeDocument/2006/bibliography"/>
  </ds:schemaRefs>
</ds:datastoreItem>
</file>

<file path=customXml/itemProps3.xml><?xml version="1.0" encoding="utf-8"?>
<ds:datastoreItem xmlns:ds="http://schemas.openxmlformats.org/officeDocument/2006/customXml" ds:itemID="{0B4A7CDB-A8FB-4925-82FC-777B700755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6F0884-C917-4915-B0EA-5F5DA3CF4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02688-2951-4dfb-8531-a77c1a690715"/>
    <ds:schemaRef ds:uri="e7fa0c75-6072-4f81-89e8-d8494b8a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4969</Characters>
  <Application>Microsoft Office Word</Application>
  <DocSecurity>0</DocSecurity>
  <Lines>41</Lines>
  <Paragraphs>11</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Pressmeddelande</vt:lpstr>
      <vt:lpstr>Pressmeddelande</vt:lpstr>
      <vt:lpstr>LÄHETTÄJÄ/Matti Meikäläinen</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Opettaja</dc:creator>
  <dc:description/>
  <cp:lastModifiedBy>Ylva Swenzen</cp:lastModifiedBy>
  <cp:revision>4</cp:revision>
  <cp:lastPrinted>2021-10-01T10:04:00Z</cp:lastPrinted>
  <dcterms:created xsi:type="dcterms:W3CDTF">2022-07-15T07:18:00Z</dcterms:created>
  <dcterms:modified xsi:type="dcterms:W3CDTF">2022-07-15T07:22:00Z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0x01010047E77A3FA85DB24B8C04C9174D15B596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